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3E2E87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DD30A8">
        <w:rPr>
          <w:rFonts w:ascii="Georgia" w:hAnsi="Georgia" w:cs="Estrangelo Edessa"/>
          <w:b/>
          <w:sz w:val="16"/>
          <w:szCs w:val="16"/>
        </w:rPr>
        <w:t>4</w:t>
      </w:r>
      <w:r w:rsidR="00446DD3">
        <w:rPr>
          <w:rFonts w:ascii="Georgia" w:hAnsi="Georgia" w:cs="Estrangelo Edessa"/>
          <w:b/>
          <w:sz w:val="16"/>
          <w:szCs w:val="16"/>
        </w:rPr>
        <w:t xml:space="preserve">» </w:t>
      </w:r>
      <w:r w:rsidR="0081195D">
        <w:rPr>
          <w:rFonts w:ascii="Georgia" w:hAnsi="Georgia" w:cs="Estrangelo Edessa"/>
          <w:b/>
          <w:sz w:val="16"/>
          <w:szCs w:val="16"/>
        </w:rPr>
        <w:t>августа</w:t>
      </w:r>
      <w:r w:rsidR="00075940">
        <w:rPr>
          <w:rFonts w:ascii="Georgia" w:hAnsi="Georgia" w:cs="Estrangelo Edessa"/>
          <w:b/>
          <w:sz w:val="16"/>
          <w:szCs w:val="16"/>
        </w:rPr>
        <w:t xml:space="preserve"> </w:t>
      </w:r>
      <w:r w:rsidR="00D65270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>20</w:t>
      </w:r>
      <w:r w:rsidR="00D9071E">
        <w:rPr>
          <w:rFonts w:ascii="Georgia" w:hAnsi="Georgia" w:cs="Estrangelo Edessa"/>
          <w:b/>
          <w:sz w:val="16"/>
          <w:szCs w:val="16"/>
        </w:rPr>
        <w:t>21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г.  №  </w:t>
      </w:r>
      <w:r w:rsidR="00446DD3">
        <w:rPr>
          <w:rFonts w:ascii="Georgia" w:hAnsi="Georgia" w:cs="Estrangelo Edessa"/>
          <w:b/>
          <w:sz w:val="16"/>
          <w:szCs w:val="16"/>
        </w:rPr>
        <w:t>60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       </w:t>
      </w:r>
    </w:p>
    <w:p w:rsidR="003F3F4F" w:rsidRDefault="003F3F4F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962"/>
        <w:gridCol w:w="3793"/>
      </w:tblGrid>
      <w:tr w:rsidR="00C472C9" w:rsidTr="003F3F4F">
        <w:trPr>
          <w:gridBefore w:val="2"/>
          <w:wBefore w:w="5778" w:type="dxa"/>
        </w:trPr>
        <w:tc>
          <w:tcPr>
            <w:tcW w:w="3793" w:type="dxa"/>
          </w:tcPr>
          <w:p w:rsidR="00DD30A8" w:rsidRDefault="00DD30A8" w:rsidP="00031B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Верховный Суд </w:t>
            </w:r>
          </w:p>
          <w:p w:rsidR="00EF2586" w:rsidRDefault="00DD30A8" w:rsidP="00031B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F2586">
              <w:rPr>
                <w:sz w:val="28"/>
                <w:szCs w:val="28"/>
              </w:rPr>
              <w:t>еспублики Беларусь</w:t>
            </w:r>
          </w:p>
          <w:p w:rsidR="00EF2586" w:rsidRDefault="00EF2586" w:rsidP="00031BF0">
            <w:pPr>
              <w:jc w:val="right"/>
              <w:rPr>
                <w:sz w:val="28"/>
                <w:szCs w:val="28"/>
              </w:rPr>
            </w:pPr>
          </w:p>
          <w:p w:rsidR="00C472C9" w:rsidRDefault="00C472C9" w:rsidP="00031BF0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491D" w:rsidTr="003F3F4F">
        <w:trPr>
          <w:gridAfter w:val="2"/>
          <w:wAfter w:w="4755" w:type="dxa"/>
          <w:trHeight w:val="863"/>
        </w:trPr>
        <w:tc>
          <w:tcPr>
            <w:tcW w:w="4816" w:type="dxa"/>
          </w:tcPr>
          <w:p w:rsidR="003F3F4F" w:rsidRDefault="003F3F4F" w:rsidP="00753B2D">
            <w:pPr>
              <w:rPr>
                <w:sz w:val="28"/>
                <w:szCs w:val="28"/>
              </w:rPr>
            </w:pPr>
          </w:p>
          <w:p w:rsidR="000C3779" w:rsidRDefault="00EF2586" w:rsidP="00A20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20FAB">
              <w:rPr>
                <w:sz w:val="28"/>
                <w:szCs w:val="28"/>
              </w:rPr>
              <w:t>распространении обязательного общедоступного пакета телепрограмм</w:t>
            </w:r>
          </w:p>
        </w:tc>
      </w:tr>
    </w:tbl>
    <w:p w:rsidR="006F075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355C73" w:rsidRDefault="00A45C0D" w:rsidP="006F1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62721" w:rsidRDefault="00706B49" w:rsidP="00446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04EE3">
        <w:rPr>
          <w:sz w:val="28"/>
          <w:szCs w:val="28"/>
        </w:rPr>
        <w:t>Телекоммуникационн</w:t>
      </w:r>
      <w:r>
        <w:rPr>
          <w:sz w:val="28"/>
          <w:szCs w:val="28"/>
        </w:rPr>
        <w:t>ый отраслевой союз (далее ТОС) обратил</w:t>
      </w:r>
      <w:r w:rsidR="00EF2586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EF2586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EF2586">
        <w:rPr>
          <w:sz w:val="28"/>
          <w:szCs w:val="28"/>
        </w:rPr>
        <w:t xml:space="preserve">операторы и </w:t>
      </w:r>
      <w:r>
        <w:rPr>
          <w:sz w:val="28"/>
          <w:szCs w:val="28"/>
        </w:rPr>
        <w:t>поставщик</w:t>
      </w:r>
      <w:r w:rsidR="00EF2586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электросвязи </w:t>
      </w:r>
      <w:r w:rsidR="00D5283B">
        <w:rPr>
          <w:sz w:val="28"/>
          <w:szCs w:val="28"/>
        </w:rPr>
        <w:t xml:space="preserve">с просьбой рассмотреть </w:t>
      </w:r>
      <w:r w:rsidR="009121CC">
        <w:rPr>
          <w:sz w:val="28"/>
          <w:szCs w:val="28"/>
        </w:rPr>
        <w:t xml:space="preserve">предложение </w:t>
      </w:r>
      <w:proofErr w:type="spellStart"/>
      <w:r w:rsidR="009121CC">
        <w:rPr>
          <w:sz w:val="28"/>
          <w:szCs w:val="28"/>
        </w:rPr>
        <w:t>Белтелерадиокомпании</w:t>
      </w:r>
      <w:proofErr w:type="spellEnd"/>
      <w:r w:rsidR="009121CC">
        <w:rPr>
          <w:sz w:val="28"/>
          <w:szCs w:val="28"/>
        </w:rPr>
        <w:t xml:space="preserve"> о прекращении незаконного распространения телепрограмм, входящих в обязательный пакет</w:t>
      </w:r>
      <w:r w:rsidR="0029052B">
        <w:rPr>
          <w:sz w:val="28"/>
          <w:szCs w:val="28"/>
        </w:rPr>
        <w:t>,</w:t>
      </w:r>
      <w:r w:rsidR="009121CC">
        <w:rPr>
          <w:sz w:val="28"/>
          <w:szCs w:val="28"/>
        </w:rPr>
        <w:t xml:space="preserve"> путем заключения лицензионных договоров</w:t>
      </w:r>
      <w:r w:rsidR="005702B8">
        <w:rPr>
          <w:sz w:val="28"/>
          <w:szCs w:val="28"/>
        </w:rPr>
        <w:t xml:space="preserve">, а также претензии </w:t>
      </w:r>
      <w:r w:rsidR="00C62721">
        <w:rPr>
          <w:sz w:val="28"/>
          <w:szCs w:val="28"/>
        </w:rPr>
        <w:t xml:space="preserve">ЗАО «СТВ» о прекращении распространения телепрограммы «СТВ», входящей в состав </w:t>
      </w:r>
      <w:r w:rsidR="00C62721" w:rsidRPr="006B716B">
        <w:rPr>
          <w:sz w:val="28"/>
          <w:szCs w:val="28"/>
        </w:rPr>
        <w:t>обязательного общедоступного пакета  телепрограмм</w:t>
      </w:r>
      <w:r w:rsidR="00C62721">
        <w:rPr>
          <w:sz w:val="28"/>
          <w:szCs w:val="28"/>
        </w:rPr>
        <w:t xml:space="preserve"> (Приложения 1,2)</w:t>
      </w:r>
      <w:r w:rsidR="0029052B">
        <w:rPr>
          <w:sz w:val="28"/>
          <w:szCs w:val="28"/>
        </w:rPr>
        <w:t xml:space="preserve"> также в связи с отсутствием заключенного лицензионного договора</w:t>
      </w:r>
      <w:r w:rsidR="00C62721">
        <w:rPr>
          <w:sz w:val="28"/>
          <w:szCs w:val="28"/>
        </w:rPr>
        <w:t>.</w:t>
      </w:r>
      <w:proofErr w:type="gramEnd"/>
    </w:p>
    <w:p w:rsidR="00355C73" w:rsidRDefault="00355C73" w:rsidP="00446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обратился к руководству </w:t>
      </w:r>
      <w:proofErr w:type="spellStart"/>
      <w:r>
        <w:rPr>
          <w:sz w:val="28"/>
          <w:szCs w:val="28"/>
        </w:rPr>
        <w:t>Белтелерадиокомпании</w:t>
      </w:r>
      <w:proofErr w:type="spellEnd"/>
      <w:r>
        <w:rPr>
          <w:sz w:val="28"/>
          <w:szCs w:val="28"/>
        </w:rPr>
        <w:t xml:space="preserve"> с просьбой внимательно рассмотреть целесообразность подобных претензий, в ответ получено </w:t>
      </w:r>
      <w:r w:rsidR="006C38AF">
        <w:rPr>
          <w:sz w:val="28"/>
          <w:szCs w:val="28"/>
        </w:rPr>
        <w:t>предупреждение</w:t>
      </w:r>
      <w:r w:rsidR="00765314">
        <w:rPr>
          <w:sz w:val="28"/>
          <w:szCs w:val="28"/>
        </w:rPr>
        <w:t xml:space="preserve"> о судебных претензиях в адрес предприятий, не согласных с их позицией</w:t>
      </w:r>
      <w:r w:rsidR="00B17757">
        <w:rPr>
          <w:sz w:val="28"/>
          <w:szCs w:val="28"/>
        </w:rPr>
        <w:t xml:space="preserve"> (Приложение 3)</w:t>
      </w:r>
      <w:r w:rsidR="00765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30A8" w:rsidRDefault="00DD30A8" w:rsidP="00446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многолетнюю правоприменительную практику рассмотренных </w:t>
      </w:r>
      <w:r w:rsidR="00E930A9">
        <w:rPr>
          <w:sz w:val="28"/>
          <w:szCs w:val="28"/>
        </w:rPr>
        <w:t>Верховным судом исков правообладателей к предприятиям электросвязи</w:t>
      </w:r>
      <w:r>
        <w:rPr>
          <w:sz w:val="28"/>
          <w:szCs w:val="28"/>
        </w:rPr>
        <w:t xml:space="preserve">, </w:t>
      </w:r>
      <w:r w:rsidR="00A05950">
        <w:rPr>
          <w:sz w:val="28"/>
          <w:szCs w:val="28"/>
        </w:rPr>
        <w:t xml:space="preserve">ТОС </w:t>
      </w:r>
      <w:proofErr w:type="gramStart"/>
      <w:r w:rsidR="00A05950">
        <w:rPr>
          <w:sz w:val="28"/>
          <w:szCs w:val="28"/>
        </w:rPr>
        <w:t>вынужден</w:t>
      </w:r>
      <w:proofErr w:type="gramEnd"/>
      <w:r w:rsidR="00A05950">
        <w:rPr>
          <w:sz w:val="28"/>
          <w:szCs w:val="28"/>
        </w:rPr>
        <w:t xml:space="preserve"> обратиться к Верховному Суду с просьбой оценить правовые последствия развития данной ситуации.</w:t>
      </w:r>
    </w:p>
    <w:p w:rsidR="000A4D28" w:rsidRDefault="00EA36C3" w:rsidP="00446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</w:t>
      </w:r>
      <w:r w:rsidR="00C13E23">
        <w:rPr>
          <w:sz w:val="28"/>
          <w:szCs w:val="28"/>
        </w:rPr>
        <w:t xml:space="preserve"> Закон Республики Беларусь «О средствах массовой информации»</w:t>
      </w:r>
      <w:r w:rsidR="00A45C0D">
        <w:rPr>
          <w:sz w:val="28"/>
          <w:szCs w:val="28"/>
        </w:rPr>
        <w:t xml:space="preserve"> (далее Закон)</w:t>
      </w:r>
      <w:r w:rsidR="00C13E23">
        <w:rPr>
          <w:sz w:val="28"/>
          <w:szCs w:val="28"/>
        </w:rPr>
        <w:t xml:space="preserve"> ст.26-1, обязывает всех распространителей</w:t>
      </w:r>
      <w:r w:rsidR="00D45342">
        <w:rPr>
          <w:sz w:val="28"/>
          <w:szCs w:val="28"/>
        </w:rPr>
        <w:t xml:space="preserve"> (поставщиков услуг и операторов электросвязи)</w:t>
      </w:r>
      <w:r w:rsidR="00C13E23">
        <w:rPr>
          <w:sz w:val="28"/>
          <w:szCs w:val="28"/>
        </w:rPr>
        <w:t xml:space="preserve"> осуществлять свою деятельность по распространению </w:t>
      </w:r>
      <w:r w:rsidR="00C13E23" w:rsidRPr="005823AA">
        <w:rPr>
          <w:sz w:val="28"/>
          <w:szCs w:val="28"/>
        </w:rPr>
        <w:t xml:space="preserve">обязательного общедоступного пакета  телепрограмм </w:t>
      </w:r>
      <w:r w:rsidR="00C13E23" w:rsidRPr="00B638E6">
        <w:rPr>
          <w:sz w:val="28"/>
          <w:szCs w:val="28"/>
        </w:rPr>
        <w:t>на основании договора на оказание услуг связи.</w:t>
      </w:r>
      <w:r w:rsidR="00C13E23">
        <w:rPr>
          <w:sz w:val="28"/>
          <w:szCs w:val="28"/>
        </w:rPr>
        <w:t xml:space="preserve"> Все распространители, входящие в состав ТОС, заключили такие договора с редакциями</w:t>
      </w:r>
      <w:r w:rsidR="00C13E23" w:rsidRPr="005823AA">
        <w:rPr>
          <w:sz w:val="28"/>
          <w:szCs w:val="28"/>
        </w:rPr>
        <w:t xml:space="preserve"> </w:t>
      </w:r>
      <w:r w:rsidR="00C13E23" w:rsidRPr="00B638E6">
        <w:rPr>
          <w:sz w:val="28"/>
          <w:szCs w:val="28"/>
        </w:rPr>
        <w:t xml:space="preserve"> </w:t>
      </w:r>
      <w:r w:rsidR="00C13E23" w:rsidRPr="005823AA">
        <w:rPr>
          <w:sz w:val="28"/>
          <w:szCs w:val="28"/>
        </w:rPr>
        <w:t>обязательного общедоступного пакета  телепрограмм</w:t>
      </w:r>
      <w:r w:rsidR="005823AA">
        <w:rPr>
          <w:sz w:val="28"/>
          <w:szCs w:val="28"/>
        </w:rPr>
        <w:t xml:space="preserve"> (далее редакции) на безвозмездной основе</w:t>
      </w:r>
      <w:r w:rsidR="00C13E23" w:rsidRPr="005823AA">
        <w:rPr>
          <w:sz w:val="28"/>
          <w:szCs w:val="28"/>
        </w:rPr>
        <w:t xml:space="preserve">. </w:t>
      </w:r>
      <w:r w:rsidR="00C13E23">
        <w:rPr>
          <w:sz w:val="28"/>
          <w:szCs w:val="28"/>
        </w:rPr>
        <w:t xml:space="preserve">На протяжении многих лет предприятия оказывают услугу </w:t>
      </w:r>
      <w:r w:rsidR="008B0EA1">
        <w:rPr>
          <w:sz w:val="28"/>
          <w:szCs w:val="28"/>
        </w:rPr>
        <w:t xml:space="preserve">редакциям </w:t>
      </w:r>
      <w:r w:rsidR="00C13E23">
        <w:rPr>
          <w:sz w:val="28"/>
          <w:szCs w:val="28"/>
        </w:rPr>
        <w:t xml:space="preserve">по доставке </w:t>
      </w:r>
      <w:r w:rsidR="00C13E23" w:rsidRPr="005823AA">
        <w:rPr>
          <w:sz w:val="28"/>
          <w:szCs w:val="28"/>
        </w:rPr>
        <w:t>обязательного общедоступного пакета  телепрограмм</w:t>
      </w:r>
      <w:r w:rsidR="00C13E23">
        <w:rPr>
          <w:sz w:val="28"/>
          <w:szCs w:val="28"/>
        </w:rPr>
        <w:t xml:space="preserve"> за свой счет. </w:t>
      </w:r>
    </w:p>
    <w:p w:rsidR="00C62721" w:rsidRDefault="00C62721" w:rsidP="00446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 предъявляет к предприятиям электросвязи, осуществляющим этот вид деятельности</w:t>
      </w:r>
      <w:r w:rsidR="0091443E">
        <w:rPr>
          <w:rFonts w:ascii="Times New Roman" w:hAnsi="Times New Roman" w:cs="Times New Roman"/>
          <w:sz w:val="28"/>
          <w:szCs w:val="28"/>
        </w:rPr>
        <w:t>, Постановление Совета Министров</w:t>
      </w:r>
      <w:r w:rsidR="00BB4960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C41963">
        <w:rPr>
          <w:rFonts w:ascii="Times New Roman" w:hAnsi="Times New Roman" w:cs="Times New Roman"/>
          <w:sz w:val="28"/>
          <w:szCs w:val="28"/>
        </w:rPr>
        <w:t xml:space="preserve"> от 17 июня 2015 г. №505 «О порядке распространения телепрограмм, входящих в обязательный общедоступный пакет телепрограмм»</w:t>
      </w:r>
      <w:r w:rsidR="00261DB5">
        <w:rPr>
          <w:rFonts w:ascii="Times New Roman" w:hAnsi="Times New Roman" w:cs="Times New Roman"/>
          <w:sz w:val="28"/>
          <w:szCs w:val="28"/>
        </w:rPr>
        <w:t>.</w:t>
      </w:r>
    </w:p>
    <w:p w:rsidR="00860809" w:rsidRDefault="00344CB9" w:rsidP="00446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Следовательно, </w:t>
      </w:r>
      <w:r w:rsidR="00C603C4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и</w:t>
      </w:r>
      <w:r w:rsidRPr="00344CB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Совета Министров Республики Беларусь №505  однозначно трактую</w:t>
      </w:r>
      <w:r w:rsidR="007474BA">
        <w:rPr>
          <w:sz w:val="28"/>
          <w:szCs w:val="28"/>
        </w:rPr>
        <w:t>т обязан</w:t>
      </w:r>
      <w:r w:rsidR="00C603C4">
        <w:rPr>
          <w:sz w:val="28"/>
          <w:szCs w:val="28"/>
        </w:rPr>
        <w:t xml:space="preserve">ность по распространению телепрограмм обязательного общедоступного пакета, как оказание технической услуги редакциям телепрограмм. </w:t>
      </w:r>
    </w:p>
    <w:p w:rsidR="004C6E8A" w:rsidRDefault="004C6E8A" w:rsidP="00446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свою очередь, Закон Республики Беларусь «Об авторском и смежных правах»</w:t>
      </w:r>
      <w:r w:rsidR="00110032">
        <w:rPr>
          <w:sz w:val="28"/>
          <w:szCs w:val="28"/>
        </w:rPr>
        <w:t xml:space="preserve"> (ст.56, п.2)</w:t>
      </w:r>
      <w:r>
        <w:rPr>
          <w:sz w:val="28"/>
          <w:szCs w:val="28"/>
        </w:rPr>
        <w:t xml:space="preserve"> выделяет деятельность по распространению обязательного общедоступного пакета</w:t>
      </w:r>
      <w:r w:rsidRPr="004C6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телепрограмм, лишая авторов и иных правообладателей права </w:t>
      </w:r>
      <w:r w:rsidR="003908C2">
        <w:rPr>
          <w:sz w:val="28"/>
          <w:szCs w:val="28"/>
        </w:rPr>
        <w:t xml:space="preserve">требовать </w:t>
      </w:r>
      <w:r w:rsidR="00161764">
        <w:rPr>
          <w:sz w:val="28"/>
          <w:szCs w:val="28"/>
        </w:rPr>
        <w:t xml:space="preserve"> компенсации</w:t>
      </w:r>
      <w:r>
        <w:rPr>
          <w:sz w:val="28"/>
          <w:szCs w:val="28"/>
        </w:rPr>
        <w:t xml:space="preserve"> за </w:t>
      </w:r>
      <w:r w:rsidR="0087522B">
        <w:rPr>
          <w:sz w:val="28"/>
          <w:szCs w:val="28"/>
        </w:rPr>
        <w:t xml:space="preserve">их </w:t>
      </w:r>
      <w:r>
        <w:rPr>
          <w:sz w:val="28"/>
          <w:szCs w:val="28"/>
        </w:rPr>
        <w:t>сообщение для всеобщего сведения</w:t>
      </w:r>
      <w:r w:rsidR="0087522B">
        <w:rPr>
          <w:sz w:val="28"/>
          <w:szCs w:val="28"/>
        </w:rPr>
        <w:t>, если сообщение производится в соответствии с требованиями законодательных актов.</w:t>
      </w:r>
      <w:r>
        <w:rPr>
          <w:sz w:val="28"/>
          <w:szCs w:val="28"/>
        </w:rPr>
        <w:t xml:space="preserve"> </w:t>
      </w:r>
      <w:proofErr w:type="gramEnd"/>
    </w:p>
    <w:p w:rsidR="00261DB5" w:rsidRDefault="00261DB5" w:rsidP="00446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 в случае распространения обязательного общедоступного пакета</w:t>
      </w:r>
      <w:r w:rsidRPr="004C6E8A">
        <w:rPr>
          <w:sz w:val="28"/>
          <w:szCs w:val="28"/>
        </w:rPr>
        <w:t xml:space="preserve"> </w:t>
      </w:r>
      <w:r>
        <w:rPr>
          <w:sz w:val="28"/>
          <w:szCs w:val="28"/>
        </w:rPr>
        <w:t>телепрограмм с соблюдением норм Закона Республики Беларусь «О средствах массовой информации» (при заключении договоров на оказание услуг связи)</w:t>
      </w:r>
      <w:r w:rsidRPr="00500C16">
        <w:rPr>
          <w:sz w:val="28"/>
          <w:szCs w:val="28"/>
        </w:rPr>
        <w:t xml:space="preserve"> </w:t>
      </w:r>
      <w:r w:rsidR="006A3F44">
        <w:rPr>
          <w:sz w:val="28"/>
          <w:szCs w:val="28"/>
        </w:rPr>
        <w:t>и</w:t>
      </w:r>
      <w:r w:rsidR="006A3F44" w:rsidRPr="006A3F44">
        <w:rPr>
          <w:sz w:val="28"/>
          <w:szCs w:val="28"/>
        </w:rPr>
        <w:t xml:space="preserve"> </w:t>
      </w:r>
      <w:r w:rsidR="006A3F44">
        <w:rPr>
          <w:sz w:val="28"/>
          <w:szCs w:val="28"/>
        </w:rPr>
        <w:t xml:space="preserve">Постановления Совета Министров Республики Беларусь от 17 июня 2015 г. №505 </w:t>
      </w:r>
      <w:r>
        <w:rPr>
          <w:sz w:val="28"/>
          <w:szCs w:val="28"/>
        </w:rPr>
        <w:t>операторы и поставщики услуг электросвязи действуют в соответствии с законодательством Республики Беларусь.</w:t>
      </w:r>
    </w:p>
    <w:p w:rsidR="00F6013C" w:rsidRDefault="00F6013C" w:rsidP="00446DD3">
      <w:pPr>
        <w:pStyle w:val="newncpi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ТОС считает, что ссылка редакций на Закон Республики Беларусь «Об авторском и смежных правах», ст.29, юридически не применима, так как в случае распространения операторами и поставщиками услуг электросвязи Республики Беларусь </w:t>
      </w:r>
      <w:r w:rsidRPr="003B66B8">
        <w:rPr>
          <w:sz w:val="28"/>
          <w:szCs w:val="28"/>
        </w:rPr>
        <w:t>телепрограмм, входящих в обязательный о</w:t>
      </w:r>
      <w:r>
        <w:rPr>
          <w:sz w:val="28"/>
          <w:szCs w:val="28"/>
        </w:rPr>
        <w:t>бщедоступный пакет телепрограмм,</w:t>
      </w:r>
      <w:r w:rsidRPr="003B66B8">
        <w:rPr>
          <w:sz w:val="28"/>
          <w:szCs w:val="28"/>
        </w:rPr>
        <w:t xml:space="preserve"> в соответствии с требованиями законодательных актов</w:t>
      </w:r>
      <w:r>
        <w:rPr>
          <w:sz w:val="28"/>
          <w:szCs w:val="28"/>
        </w:rPr>
        <w:t xml:space="preserve"> правообладатель не может воспользоваться своим исключительным правом разрешать или запрещать использование телепро</w:t>
      </w:r>
      <w:r w:rsidR="00842E47">
        <w:rPr>
          <w:sz w:val="28"/>
          <w:szCs w:val="28"/>
        </w:rPr>
        <w:t>граммы, так как предприятие</w:t>
      </w:r>
      <w:r>
        <w:rPr>
          <w:sz w:val="28"/>
          <w:szCs w:val="28"/>
        </w:rPr>
        <w:t xml:space="preserve"> обязан</w:t>
      </w:r>
      <w:r w:rsidR="00842E4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соблюдать де</w:t>
      </w:r>
      <w:r w:rsidR="00842E47">
        <w:rPr>
          <w:sz w:val="28"/>
          <w:szCs w:val="28"/>
        </w:rPr>
        <w:t>йствующее законодательство</w:t>
      </w:r>
      <w:r>
        <w:rPr>
          <w:sz w:val="28"/>
          <w:szCs w:val="28"/>
        </w:rPr>
        <w:t xml:space="preserve"> </w:t>
      </w:r>
      <w:r w:rsidR="00842E47">
        <w:rPr>
          <w:sz w:val="28"/>
          <w:szCs w:val="28"/>
        </w:rPr>
        <w:t>(</w:t>
      </w:r>
      <w:r>
        <w:rPr>
          <w:sz w:val="28"/>
          <w:szCs w:val="28"/>
        </w:rPr>
        <w:t>не предусматривающее обязательности заключения лицензионных договор</w:t>
      </w:r>
      <w:r w:rsidR="00842E47">
        <w:rPr>
          <w:sz w:val="28"/>
          <w:szCs w:val="28"/>
        </w:rPr>
        <w:t>ов при данном виде деятельности)</w:t>
      </w:r>
      <w:r>
        <w:rPr>
          <w:sz w:val="28"/>
          <w:szCs w:val="28"/>
        </w:rPr>
        <w:t xml:space="preserve"> и не имеет права прекратить распространение указанных телепрограмм.</w:t>
      </w:r>
    </w:p>
    <w:p w:rsidR="00F6013C" w:rsidRDefault="00CB0A48" w:rsidP="00446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</w:t>
      </w:r>
      <w:r w:rsidR="00F6013C" w:rsidRPr="00412FA6">
        <w:rPr>
          <w:rFonts w:ascii="Times New Roman" w:hAnsi="Times New Roman" w:cs="Times New Roman"/>
          <w:sz w:val="28"/>
          <w:szCs w:val="28"/>
        </w:rPr>
        <w:t xml:space="preserve"> внимание на неоднозначность Закона Республики Беларусь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F6013C" w:rsidRPr="00412FA6">
        <w:rPr>
          <w:rFonts w:ascii="Times New Roman" w:hAnsi="Times New Roman" w:cs="Times New Roman"/>
          <w:sz w:val="28"/>
          <w:szCs w:val="28"/>
        </w:rPr>
        <w:t xml:space="preserve"> предусмотрено обязательство распространителей по </w:t>
      </w:r>
      <w:r w:rsidR="00F6013C" w:rsidRPr="00860809">
        <w:rPr>
          <w:rFonts w:ascii="Times New Roman" w:hAnsi="Times New Roman" w:cs="Times New Roman"/>
          <w:sz w:val="28"/>
          <w:szCs w:val="28"/>
        </w:rPr>
        <w:t>предоставл</w:t>
      </w:r>
      <w:r w:rsidR="00F6013C">
        <w:rPr>
          <w:rFonts w:ascii="Times New Roman" w:hAnsi="Times New Roman" w:cs="Times New Roman"/>
          <w:sz w:val="28"/>
          <w:szCs w:val="28"/>
        </w:rPr>
        <w:t>ению</w:t>
      </w:r>
      <w:r w:rsidR="00F6013C" w:rsidRPr="00860809">
        <w:rPr>
          <w:rFonts w:ascii="Times New Roman" w:hAnsi="Times New Roman" w:cs="Times New Roman"/>
          <w:sz w:val="28"/>
          <w:szCs w:val="28"/>
        </w:rPr>
        <w:t xml:space="preserve"> каждому абоненту возможности просмотра телепрограмм, входящих в обязательный о</w:t>
      </w:r>
      <w:r w:rsidR="00F6013C">
        <w:rPr>
          <w:rFonts w:ascii="Times New Roman" w:hAnsi="Times New Roman" w:cs="Times New Roman"/>
          <w:sz w:val="28"/>
          <w:szCs w:val="28"/>
        </w:rPr>
        <w:t>бщедоступный пакет телепрограмм, однако отсутствуют обязательства редакций</w:t>
      </w:r>
      <w:r w:rsidR="00F6013C" w:rsidRPr="00A45C0D">
        <w:rPr>
          <w:rFonts w:ascii="Times New Roman" w:hAnsi="Times New Roman" w:cs="Times New Roman"/>
          <w:sz w:val="28"/>
          <w:szCs w:val="28"/>
        </w:rPr>
        <w:t xml:space="preserve"> </w:t>
      </w:r>
      <w:r w:rsidR="00F6013C">
        <w:rPr>
          <w:rFonts w:ascii="Times New Roman" w:hAnsi="Times New Roman" w:cs="Times New Roman"/>
          <w:sz w:val="28"/>
          <w:szCs w:val="28"/>
        </w:rPr>
        <w:t>по предоставлению всем распространителям своей продукции на условиях, предусмотренных действующим законодательством.</w:t>
      </w:r>
    </w:p>
    <w:p w:rsidR="00CB0A48" w:rsidRDefault="00CB0A48" w:rsidP="00446DD3">
      <w:pPr>
        <w:pStyle w:val="newncpi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изложенным, просим Вас дать разъяснение по следующим вопросам:</w:t>
      </w:r>
      <w:proofErr w:type="gramEnd"/>
    </w:p>
    <w:p w:rsidR="00482B49" w:rsidRDefault="00482B49" w:rsidP="00446DD3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Насколько отвечает </w:t>
      </w:r>
      <w:r w:rsidR="00DD30A8">
        <w:rPr>
          <w:sz w:val="28"/>
          <w:szCs w:val="28"/>
        </w:rPr>
        <w:t xml:space="preserve">действующему законодательству </w:t>
      </w:r>
      <w:r>
        <w:rPr>
          <w:sz w:val="28"/>
          <w:szCs w:val="28"/>
        </w:rPr>
        <w:t>ситуация, когда государство обязывает</w:t>
      </w:r>
      <w:r w:rsidR="00EC505A">
        <w:rPr>
          <w:sz w:val="28"/>
          <w:szCs w:val="28"/>
        </w:rPr>
        <w:t xml:space="preserve"> одни</w:t>
      </w:r>
      <w:r>
        <w:rPr>
          <w:sz w:val="28"/>
          <w:szCs w:val="28"/>
        </w:rPr>
        <w:t xml:space="preserve"> предприятия оказывать услугу </w:t>
      </w:r>
      <w:r w:rsidR="00E27DE5">
        <w:rPr>
          <w:sz w:val="28"/>
          <w:szCs w:val="28"/>
        </w:rPr>
        <w:t>за счет своих</w:t>
      </w:r>
      <w:r>
        <w:rPr>
          <w:sz w:val="28"/>
          <w:szCs w:val="28"/>
        </w:rPr>
        <w:t xml:space="preserve"> средств</w:t>
      </w:r>
      <w:r w:rsidR="00EC505A">
        <w:rPr>
          <w:sz w:val="28"/>
          <w:szCs w:val="28"/>
        </w:rPr>
        <w:t xml:space="preserve"> и позволяет нескольким </w:t>
      </w:r>
      <w:r w:rsidR="004D305D">
        <w:rPr>
          <w:sz w:val="28"/>
          <w:szCs w:val="28"/>
        </w:rPr>
        <w:t xml:space="preserve">другим </w:t>
      </w:r>
      <w:r w:rsidR="00EC505A">
        <w:rPr>
          <w:sz w:val="28"/>
          <w:szCs w:val="28"/>
        </w:rPr>
        <w:t xml:space="preserve">предприятиям </w:t>
      </w:r>
      <w:r w:rsidR="004D305D">
        <w:rPr>
          <w:sz w:val="28"/>
          <w:szCs w:val="28"/>
        </w:rPr>
        <w:t>собирать за это плату, размеры которой невозможно ограничить, так как</w:t>
      </w:r>
      <w:r w:rsidR="00E27DE5">
        <w:rPr>
          <w:sz w:val="28"/>
          <w:szCs w:val="28"/>
        </w:rPr>
        <w:t xml:space="preserve"> у государства </w:t>
      </w:r>
      <w:proofErr w:type="gramStart"/>
      <w:r w:rsidR="00E27DE5">
        <w:rPr>
          <w:sz w:val="28"/>
          <w:szCs w:val="28"/>
        </w:rPr>
        <w:t>нет правомочий регулировать</w:t>
      </w:r>
      <w:proofErr w:type="gramEnd"/>
      <w:r w:rsidR="000773EB">
        <w:rPr>
          <w:sz w:val="28"/>
          <w:szCs w:val="28"/>
        </w:rPr>
        <w:t xml:space="preserve"> размер </w:t>
      </w:r>
      <w:r w:rsidR="004D305D">
        <w:rPr>
          <w:sz w:val="28"/>
          <w:szCs w:val="28"/>
        </w:rPr>
        <w:t xml:space="preserve"> выплат по лицензионным договорам</w:t>
      </w:r>
      <w:r w:rsidR="004C7E5B">
        <w:rPr>
          <w:sz w:val="28"/>
          <w:szCs w:val="28"/>
        </w:rPr>
        <w:t xml:space="preserve"> (Закон Республики Беларусь</w:t>
      </w:r>
      <w:r w:rsidR="00FF1649">
        <w:rPr>
          <w:sz w:val="28"/>
          <w:szCs w:val="28"/>
        </w:rPr>
        <w:t xml:space="preserve"> «</w:t>
      </w:r>
      <w:r w:rsidR="004C7E5B">
        <w:rPr>
          <w:sz w:val="28"/>
          <w:szCs w:val="28"/>
        </w:rPr>
        <w:t>Об авторском праве и смежных правах»)</w:t>
      </w:r>
      <w:r w:rsidR="00E27DE5">
        <w:rPr>
          <w:sz w:val="28"/>
          <w:szCs w:val="28"/>
        </w:rPr>
        <w:t>.</w:t>
      </w:r>
    </w:p>
    <w:p w:rsidR="004A1686" w:rsidRDefault="004A1686" w:rsidP="00446DD3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Учитывая, что законодательство обязывает</w:t>
      </w:r>
      <w:r w:rsidR="0088079B">
        <w:rPr>
          <w:sz w:val="28"/>
          <w:szCs w:val="28"/>
        </w:rPr>
        <w:t xml:space="preserve"> все предприятия, оказывающие услугу платного телевидения, доводить телепрограммы обязательного общедоступного пакета до всех своих абонентов, не являются ли вводимые редакциями обязательные лицензионные выплаты</w:t>
      </w:r>
      <w:r w:rsidR="004B7EB4">
        <w:rPr>
          <w:sz w:val="28"/>
          <w:szCs w:val="28"/>
        </w:rPr>
        <w:t xml:space="preserve"> для</w:t>
      </w:r>
      <w:r w:rsidR="00E00EA5">
        <w:rPr>
          <w:sz w:val="28"/>
          <w:szCs w:val="28"/>
        </w:rPr>
        <w:t xml:space="preserve"> всех предприятий и всех домохозяйств страны косвенным налогом.</w:t>
      </w:r>
      <w:proofErr w:type="gramEnd"/>
      <w:r w:rsidR="00E00EA5">
        <w:rPr>
          <w:sz w:val="28"/>
          <w:szCs w:val="28"/>
        </w:rPr>
        <w:t xml:space="preserve"> И правомочны </w:t>
      </w:r>
      <w:r w:rsidR="00946F1C">
        <w:rPr>
          <w:sz w:val="28"/>
          <w:szCs w:val="28"/>
        </w:rPr>
        <w:t xml:space="preserve">ли </w:t>
      </w:r>
      <w:r w:rsidR="00E00EA5">
        <w:rPr>
          <w:sz w:val="28"/>
          <w:szCs w:val="28"/>
        </w:rPr>
        <w:t xml:space="preserve">отдельные предприятия </w:t>
      </w:r>
      <w:r w:rsidR="002F6995">
        <w:rPr>
          <w:sz w:val="28"/>
          <w:szCs w:val="28"/>
        </w:rPr>
        <w:t xml:space="preserve">самостоятельно </w:t>
      </w:r>
      <w:r w:rsidR="00E00EA5">
        <w:rPr>
          <w:sz w:val="28"/>
          <w:szCs w:val="28"/>
        </w:rPr>
        <w:t>устанавливать такие выплаты.</w:t>
      </w:r>
    </w:p>
    <w:p w:rsidR="00D51AE6" w:rsidRDefault="00D51AE6" w:rsidP="00446DD3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43A4C">
        <w:rPr>
          <w:sz w:val="28"/>
          <w:szCs w:val="28"/>
        </w:rPr>
        <w:t>Как оценить ситуацию, при которой МСП не смогут прекратить оказывать обязательную услуг</w:t>
      </w:r>
      <w:r w:rsidR="001E1AFA">
        <w:rPr>
          <w:sz w:val="28"/>
          <w:szCs w:val="28"/>
        </w:rPr>
        <w:t>у</w:t>
      </w:r>
      <w:r w:rsidR="00E43A4C">
        <w:rPr>
          <w:sz w:val="28"/>
          <w:szCs w:val="28"/>
        </w:rPr>
        <w:t xml:space="preserve"> из-за риска потери права на осуществление деятельности предприятия, но при этом не смогут производить лицензионные выплаты, так как их размеры бу</w:t>
      </w:r>
      <w:r w:rsidR="001E1AFA">
        <w:rPr>
          <w:sz w:val="28"/>
          <w:szCs w:val="28"/>
        </w:rPr>
        <w:t>дут</w:t>
      </w:r>
      <w:r w:rsidR="00E43A4C">
        <w:rPr>
          <w:sz w:val="28"/>
          <w:szCs w:val="28"/>
        </w:rPr>
        <w:t xml:space="preserve"> превышать их экономические возможности.</w:t>
      </w:r>
    </w:p>
    <w:p w:rsidR="00CB0A48" w:rsidRDefault="00BA2F5A" w:rsidP="00446DD3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 Если международное право в сфере интеллектуальной собственности и белорусское законодательство являются обязательными</w:t>
      </w:r>
      <w:r w:rsidR="00963B0D">
        <w:rPr>
          <w:sz w:val="28"/>
          <w:szCs w:val="28"/>
        </w:rPr>
        <w:t xml:space="preserve"> к применению</w:t>
      </w:r>
      <w:r w:rsidR="007661F5">
        <w:rPr>
          <w:sz w:val="28"/>
          <w:szCs w:val="28"/>
        </w:rPr>
        <w:t xml:space="preserve"> (в данном случае исключительное право)</w:t>
      </w:r>
      <w:r>
        <w:rPr>
          <w:sz w:val="28"/>
          <w:szCs w:val="28"/>
        </w:rPr>
        <w:t>, почему в международной практике ни в одной из стран Евросоюза,</w:t>
      </w:r>
      <w:r w:rsidR="009E42DC">
        <w:rPr>
          <w:sz w:val="28"/>
          <w:szCs w:val="28"/>
        </w:rPr>
        <w:t xml:space="preserve"> ЕА</w:t>
      </w:r>
      <w:r w:rsidR="007661F5">
        <w:rPr>
          <w:sz w:val="28"/>
          <w:szCs w:val="28"/>
        </w:rPr>
        <w:t>Э</w:t>
      </w:r>
      <w:r w:rsidR="009E42DC">
        <w:rPr>
          <w:sz w:val="28"/>
          <w:szCs w:val="28"/>
        </w:rPr>
        <w:t>С,</w:t>
      </w:r>
      <w:r>
        <w:rPr>
          <w:sz w:val="28"/>
          <w:szCs w:val="28"/>
        </w:rPr>
        <w:t xml:space="preserve"> в РФ в случае обязательного распространения государственных телепрограмм предприятиями электросвязи</w:t>
      </w:r>
      <w:r w:rsidR="00D87F32">
        <w:rPr>
          <w:sz w:val="28"/>
          <w:szCs w:val="28"/>
        </w:rPr>
        <w:t>, ими</w:t>
      </w:r>
      <w:r>
        <w:rPr>
          <w:sz w:val="28"/>
          <w:szCs w:val="28"/>
        </w:rPr>
        <w:t xml:space="preserve"> не заключаются лицензионные договора и не выплачива</w:t>
      </w:r>
      <w:r w:rsidR="00FD7D44">
        <w:rPr>
          <w:sz w:val="28"/>
          <w:szCs w:val="28"/>
        </w:rPr>
        <w:t>е</w:t>
      </w:r>
      <w:r>
        <w:rPr>
          <w:sz w:val="28"/>
          <w:szCs w:val="28"/>
        </w:rPr>
        <w:t>тся лицензионн</w:t>
      </w:r>
      <w:r w:rsidR="00FD7D44">
        <w:rPr>
          <w:sz w:val="28"/>
          <w:szCs w:val="28"/>
        </w:rPr>
        <w:t>о</w:t>
      </w:r>
      <w:r>
        <w:rPr>
          <w:sz w:val="28"/>
          <w:szCs w:val="28"/>
        </w:rPr>
        <w:t>е в</w:t>
      </w:r>
      <w:r w:rsidR="00FD7D44">
        <w:rPr>
          <w:sz w:val="28"/>
          <w:szCs w:val="28"/>
        </w:rPr>
        <w:t>ознаграждение</w:t>
      </w:r>
      <w:r>
        <w:rPr>
          <w:sz w:val="28"/>
          <w:szCs w:val="28"/>
        </w:rPr>
        <w:t>.</w:t>
      </w:r>
    </w:p>
    <w:p w:rsidR="008D0C6D" w:rsidRDefault="008D0C6D" w:rsidP="00446DD3">
      <w:pPr>
        <w:pStyle w:val="newncpi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 На предприятия электросвязи законодательно возложена обязанность доведения до всех абонентов обязательного общедоступного пакета телепрограмм.</w:t>
      </w:r>
      <w:r w:rsidR="00FF2E08">
        <w:rPr>
          <w:sz w:val="28"/>
          <w:szCs w:val="28"/>
        </w:rPr>
        <w:t xml:space="preserve"> Соответствует ли термину «общедоступный» рост </w:t>
      </w:r>
      <w:r w:rsidR="00170ECE">
        <w:rPr>
          <w:sz w:val="28"/>
          <w:szCs w:val="28"/>
        </w:rPr>
        <w:t>ежемесячных тарифов для населения</w:t>
      </w:r>
      <w:r w:rsidR="00FF2E08">
        <w:rPr>
          <w:sz w:val="28"/>
          <w:szCs w:val="28"/>
        </w:rPr>
        <w:t>, когда для части абонентов стоимость услуг</w:t>
      </w:r>
      <w:r w:rsidR="00792D89">
        <w:rPr>
          <w:sz w:val="28"/>
          <w:szCs w:val="28"/>
        </w:rPr>
        <w:t>и</w:t>
      </w:r>
      <w:r w:rsidR="00FF2E08">
        <w:rPr>
          <w:sz w:val="28"/>
          <w:szCs w:val="28"/>
        </w:rPr>
        <w:t xml:space="preserve"> станет </w:t>
      </w:r>
      <w:r w:rsidR="00170ECE">
        <w:rPr>
          <w:sz w:val="28"/>
          <w:szCs w:val="28"/>
        </w:rPr>
        <w:t xml:space="preserve">слишком высокой. </w:t>
      </w:r>
    </w:p>
    <w:p w:rsidR="00F6013C" w:rsidRPr="00860809" w:rsidRDefault="00F6013C" w:rsidP="00446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р</w:t>
      </w:r>
      <w:r w:rsidR="001C6B6A">
        <w:rPr>
          <w:rFonts w:ascii="Times New Roman" w:hAnsi="Times New Roman" w:cs="Times New Roman"/>
          <w:sz w:val="28"/>
          <w:szCs w:val="28"/>
        </w:rPr>
        <w:t>ассмотреть сложившуюся ситуацию и</w:t>
      </w:r>
      <w:r>
        <w:rPr>
          <w:rFonts w:ascii="Times New Roman" w:hAnsi="Times New Roman" w:cs="Times New Roman"/>
          <w:sz w:val="28"/>
          <w:szCs w:val="28"/>
        </w:rPr>
        <w:t xml:space="preserve"> дать письменное разъяснение</w:t>
      </w:r>
      <w:r w:rsidR="001C6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3C" w:rsidRDefault="00F6013C" w:rsidP="00261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0D3" w:rsidRDefault="00C360D3" w:rsidP="00B01E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46DD3" w:rsidRPr="003D71B1" w:rsidRDefault="00446DD3" w:rsidP="0044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3295">
        <w:rPr>
          <w:sz w:val="28"/>
          <w:szCs w:val="28"/>
        </w:rPr>
        <w:t xml:space="preserve"> </w:t>
      </w:r>
      <w:r w:rsidRPr="003D71B1">
        <w:rPr>
          <w:sz w:val="28"/>
          <w:szCs w:val="28"/>
        </w:rPr>
        <w:t xml:space="preserve">Письмо </w:t>
      </w:r>
      <w:proofErr w:type="spellStart"/>
      <w:r w:rsidRPr="003D71B1">
        <w:rPr>
          <w:sz w:val="28"/>
          <w:szCs w:val="28"/>
        </w:rPr>
        <w:t>Белтелерадиокомпании</w:t>
      </w:r>
      <w:proofErr w:type="spellEnd"/>
      <w:r w:rsidRPr="003D71B1">
        <w:rPr>
          <w:sz w:val="28"/>
          <w:szCs w:val="28"/>
        </w:rPr>
        <w:t xml:space="preserve"> от 24.06.2021г. №29/696 на 2л. в 1 экз.</w:t>
      </w:r>
    </w:p>
    <w:p w:rsidR="00446DD3" w:rsidRDefault="00446DD3" w:rsidP="00446DD3">
      <w:pPr>
        <w:tabs>
          <w:tab w:val="left" w:pos="6663"/>
        </w:tabs>
        <w:jc w:val="both"/>
        <w:rPr>
          <w:sz w:val="28"/>
          <w:szCs w:val="28"/>
        </w:rPr>
      </w:pPr>
      <w:r w:rsidRPr="003D71B1">
        <w:rPr>
          <w:sz w:val="28"/>
          <w:szCs w:val="28"/>
        </w:rPr>
        <w:t>2. Письмо ЗАО «СТВ» от 02.07.2021г. №01-10/771 на 1 л. в 1 экз.</w:t>
      </w:r>
    </w:p>
    <w:p w:rsidR="00446DD3" w:rsidRDefault="00446DD3" w:rsidP="00446DD3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 </w:t>
      </w:r>
      <w:proofErr w:type="spellStart"/>
      <w:r>
        <w:rPr>
          <w:sz w:val="28"/>
          <w:szCs w:val="28"/>
        </w:rPr>
        <w:t>Белтелерадикомпании</w:t>
      </w:r>
      <w:proofErr w:type="spellEnd"/>
      <w:r>
        <w:rPr>
          <w:sz w:val="28"/>
          <w:szCs w:val="28"/>
        </w:rPr>
        <w:t xml:space="preserve"> от 28.07.2021 г. №630/02-15/917 на 2л. в 1 экз.</w:t>
      </w:r>
    </w:p>
    <w:p w:rsidR="00D33295" w:rsidRDefault="00D33295" w:rsidP="009D175D">
      <w:pPr>
        <w:tabs>
          <w:tab w:val="left" w:pos="6663"/>
        </w:tabs>
        <w:jc w:val="both"/>
        <w:rPr>
          <w:sz w:val="28"/>
          <w:szCs w:val="28"/>
        </w:rPr>
      </w:pPr>
      <w:r w:rsidRPr="00D33295">
        <w:rPr>
          <w:sz w:val="28"/>
          <w:szCs w:val="28"/>
        </w:rPr>
        <w:t xml:space="preserve"> </w:t>
      </w:r>
    </w:p>
    <w:p w:rsidR="00F301BD" w:rsidRPr="006F10D3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6F10D3">
        <w:rPr>
          <w:sz w:val="28"/>
          <w:szCs w:val="28"/>
        </w:rPr>
        <w:t>Председатель Правления</w:t>
      </w:r>
      <w:r w:rsidR="00C472C9" w:rsidRPr="006F10D3">
        <w:rPr>
          <w:sz w:val="28"/>
          <w:szCs w:val="28"/>
        </w:rPr>
        <w:t xml:space="preserve"> </w:t>
      </w:r>
      <w:r w:rsidR="00C472C9" w:rsidRPr="006F10D3">
        <w:rPr>
          <w:sz w:val="28"/>
          <w:szCs w:val="28"/>
        </w:rPr>
        <w:tab/>
      </w:r>
      <w:r w:rsidRPr="006F10D3">
        <w:rPr>
          <w:sz w:val="28"/>
          <w:szCs w:val="28"/>
        </w:rPr>
        <w:t>Е.Г. Клюйкова</w:t>
      </w:r>
    </w:p>
    <w:p w:rsidR="00C360D3" w:rsidRDefault="00C360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446DD3" w:rsidRDefault="00446DD3" w:rsidP="002D5B6F">
      <w:pPr>
        <w:jc w:val="both"/>
        <w:rPr>
          <w:sz w:val="18"/>
          <w:szCs w:val="20"/>
        </w:rPr>
      </w:pPr>
    </w:p>
    <w:p w:rsidR="00C472C9" w:rsidRPr="001F4A01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3F3F4F">
      <w:footerReference w:type="default" r:id="rId12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87" w:rsidRDefault="003E2E87" w:rsidP="000D01C5">
      <w:r>
        <w:separator/>
      </w:r>
    </w:p>
  </w:endnote>
  <w:endnote w:type="continuationSeparator" w:id="0">
    <w:p w:rsidR="003E2E87" w:rsidRDefault="003E2E87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68791"/>
      <w:docPartObj>
        <w:docPartGallery w:val="Page Numbers (Bottom of Page)"/>
        <w:docPartUnique/>
      </w:docPartObj>
    </w:sdtPr>
    <w:sdtEndPr/>
    <w:sdtContent>
      <w:p w:rsidR="00FA1979" w:rsidRDefault="003E2E8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979" w:rsidRDefault="00FA1979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87" w:rsidRDefault="003E2E87" w:rsidP="000D01C5">
      <w:r>
        <w:separator/>
      </w:r>
    </w:p>
  </w:footnote>
  <w:footnote w:type="continuationSeparator" w:id="0">
    <w:p w:rsidR="003E2E87" w:rsidRDefault="003E2E87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F6B71"/>
    <w:multiLevelType w:val="hybridMultilevel"/>
    <w:tmpl w:val="6C18713E"/>
    <w:lvl w:ilvl="0" w:tplc="A2F89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079F"/>
    <w:rsid w:val="00003840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1BF0"/>
    <w:rsid w:val="00032CAC"/>
    <w:rsid w:val="000342B9"/>
    <w:rsid w:val="00035FA9"/>
    <w:rsid w:val="000361BF"/>
    <w:rsid w:val="0003626B"/>
    <w:rsid w:val="00037FDA"/>
    <w:rsid w:val="0004018D"/>
    <w:rsid w:val="0004081B"/>
    <w:rsid w:val="00044E53"/>
    <w:rsid w:val="000473E0"/>
    <w:rsid w:val="00051AC1"/>
    <w:rsid w:val="00052AA5"/>
    <w:rsid w:val="00052C4A"/>
    <w:rsid w:val="0005353B"/>
    <w:rsid w:val="0005737B"/>
    <w:rsid w:val="00064883"/>
    <w:rsid w:val="00065172"/>
    <w:rsid w:val="00075278"/>
    <w:rsid w:val="00075940"/>
    <w:rsid w:val="000767E2"/>
    <w:rsid w:val="000773EB"/>
    <w:rsid w:val="0007767E"/>
    <w:rsid w:val="0008418C"/>
    <w:rsid w:val="00093FB5"/>
    <w:rsid w:val="00096358"/>
    <w:rsid w:val="00097267"/>
    <w:rsid w:val="0009727A"/>
    <w:rsid w:val="00097C90"/>
    <w:rsid w:val="000A2AE1"/>
    <w:rsid w:val="000A4D28"/>
    <w:rsid w:val="000A4F7C"/>
    <w:rsid w:val="000B0329"/>
    <w:rsid w:val="000B1EF4"/>
    <w:rsid w:val="000B2552"/>
    <w:rsid w:val="000C3779"/>
    <w:rsid w:val="000C451F"/>
    <w:rsid w:val="000C5C99"/>
    <w:rsid w:val="000C7537"/>
    <w:rsid w:val="000C7A93"/>
    <w:rsid w:val="000C7B2C"/>
    <w:rsid w:val="000D01C5"/>
    <w:rsid w:val="000D334B"/>
    <w:rsid w:val="000D3F0A"/>
    <w:rsid w:val="000D6D54"/>
    <w:rsid w:val="000E1D3D"/>
    <w:rsid w:val="000E538B"/>
    <w:rsid w:val="000F1137"/>
    <w:rsid w:val="000F46E0"/>
    <w:rsid w:val="000F790C"/>
    <w:rsid w:val="00110032"/>
    <w:rsid w:val="00116312"/>
    <w:rsid w:val="001200FD"/>
    <w:rsid w:val="001216C9"/>
    <w:rsid w:val="001238CE"/>
    <w:rsid w:val="00126406"/>
    <w:rsid w:val="00130972"/>
    <w:rsid w:val="00130FA3"/>
    <w:rsid w:val="00142710"/>
    <w:rsid w:val="00143001"/>
    <w:rsid w:val="0015311B"/>
    <w:rsid w:val="001563E8"/>
    <w:rsid w:val="00161764"/>
    <w:rsid w:val="00161D99"/>
    <w:rsid w:val="00165A5F"/>
    <w:rsid w:val="00170ECE"/>
    <w:rsid w:val="00172A08"/>
    <w:rsid w:val="00172DF0"/>
    <w:rsid w:val="00176018"/>
    <w:rsid w:val="001817B5"/>
    <w:rsid w:val="00182998"/>
    <w:rsid w:val="00184328"/>
    <w:rsid w:val="0018556B"/>
    <w:rsid w:val="00187E5D"/>
    <w:rsid w:val="00192F4B"/>
    <w:rsid w:val="00197FD3"/>
    <w:rsid w:val="001A1965"/>
    <w:rsid w:val="001A1AC5"/>
    <w:rsid w:val="001A3618"/>
    <w:rsid w:val="001A41DF"/>
    <w:rsid w:val="001A7E31"/>
    <w:rsid w:val="001B1541"/>
    <w:rsid w:val="001C06FF"/>
    <w:rsid w:val="001C3D43"/>
    <w:rsid w:val="001C6B6A"/>
    <w:rsid w:val="001D001D"/>
    <w:rsid w:val="001D71EB"/>
    <w:rsid w:val="001D7997"/>
    <w:rsid w:val="001E1720"/>
    <w:rsid w:val="001E1967"/>
    <w:rsid w:val="001E1AFA"/>
    <w:rsid w:val="001E30D1"/>
    <w:rsid w:val="001E3774"/>
    <w:rsid w:val="001E7A4C"/>
    <w:rsid w:val="001F134C"/>
    <w:rsid w:val="001F4A01"/>
    <w:rsid w:val="001F4E68"/>
    <w:rsid w:val="001F6552"/>
    <w:rsid w:val="001F785C"/>
    <w:rsid w:val="0020039E"/>
    <w:rsid w:val="00201661"/>
    <w:rsid w:val="0020244C"/>
    <w:rsid w:val="00204DF6"/>
    <w:rsid w:val="00207FC0"/>
    <w:rsid w:val="00217A38"/>
    <w:rsid w:val="00221CB7"/>
    <w:rsid w:val="00223DF1"/>
    <w:rsid w:val="0023360C"/>
    <w:rsid w:val="00233C8C"/>
    <w:rsid w:val="00234749"/>
    <w:rsid w:val="00234E45"/>
    <w:rsid w:val="00242E40"/>
    <w:rsid w:val="00247BDA"/>
    <w:rsid w:val="002503B5"/>
    <w:rsid w:val="002509BB"/>
    <w:rsid w:val="002510CF"/>
    <w:rsid w:val="002511B6"/>
    <w:rsid w:val="00252B50"/>
    <w:rsid w:val="00256184"/>
    <w:rsid w:val="00261DB5"/>
    <w:rsid w:val="002625E5"/>
    <w:rsid w:val="0026327E"/>
    <w:rsid w:val="00264AAF"/>
    <w:rsid w:val="00274FDF"/>
    <w:rsid w:val="00275788"/>
    <w:rsid w:val="00275806"/>
    <w:rsid w:val="00275E0F"/>
    <w:rsid w:val="00276D43"/>
    <w:rsid w:val="0028091B"/>
    <w:rsid w:val="00281E90"/>
    <w:rsid w:val="00284F09"/>
    <w:rsid w:val="0029052B"/>
    <w:rsid w:val="002A0032"/>
    <w:rsid w:val="002A29F8"/>
    <w:rsid w:val="002A793B"/>
    <w:rsid w:val="002B11D9"/>
    <w:rsid w:val="002B3399"/>
    <w:rsid w:val="002B486A"/>
    <w:rsid w:val="002C024A"/>
    <w:rsid w:val="002C03B0"/>
    <w:rsid w:val="002C4460"/>
    <w:rsid w:val="002C7993"/>
    <w:rsid w:val="002D3397"/>
    <w:rsid w:val="002D468B"/>
    <w:rsid w:val="002D5B6F"/>
    <w:rsid w:val="002E11ED"/>
    <w:rsid w:val="002E20A1"/>
    <w:rsid w:val="002E2DC3"/>
    <w:rsid w:val="002E3A04"/>
    <w:rsid w:val="002E3C1A"/>
    <w:rsid w:val="002E4678"/>
    <w:rsid w:val="002E741F"/>
    <w:rsid w:val="002F50D7"/>
    <w:rsid w:val="002F6995"/>
    <w:rsid w:val="002F7CF5"/>
    <w:rsid w:val="003004BA"/>
    <w:rsid w:val="003048ED"/>
    <w:rsid w:val="003070DE"/>
    <w:rsid w:val="0031314B"/>
    <w:rsid w:val="00315A4D"/>
    <w:rsid w:val="00335266"/>
    <w:rsid w:val="003369FC"/>
    <w:rsid w:val="00341F15"/>
    <w:rsid w:val="00344CB9"/>
    <w:rsid w:val="0034687D"/>
    <w:rsid w:val="00347CAD"/>
    <w:rsid w:val="00350A53"/>
    <w:rsid w:val="00355382"/>
    <w:rsid w:val="00355C73"/>
    <w:rsid w:val="00355CD0"/>
    <w:rsid w:val="00357F3A"/>
    <w:rsid w:val="00367F16"/>
    <w:rsid w:val="00375491"/>
    <w:rsid w:val="00375F7C"/>
    <w:rsid w:val="00382BA8"/>
    <w:rsid w:val="00386B23"/>
    <w:rsid w:val="00386E50"/>
    <w:rsid w:val="003908C2"/>
    <w:rsid w:val="00390F3C"/>
    <w:rsid w:val="003933F5"/>
    <w:rsid w:val="00393D4B"/>
    <w:rsid w:val="003A7EFE"/>
    <w:rsid w:val="003B16ED"/>
    <w:rsid w:val="003B2244"/>
    <w:rsid w:val="003B26A6"/>
    <w:rsid w:val="003B4724"/>
    <w:rsid w:val="003B65FF"/>
    <w:rsid w:val="003B66B8"/>
    <w:rsid w:val="003B7F94"/>
    <w:rsid w:val="003D52B4"/>
    <w:rsid w:val="003D5C87"/>
    <w:rsid w:val="003E2E87"/>
    <w:rsid w:val="003E7235"/>
    <w:rsid w:val="003E757E"/>
    <w:rsid w:val="003F3F4F"/>
    <w:rsid w:val="003F5087"/>
    <w:rsid w:val="003F6136"/>
    <w:rsid w:val="003F72CE"/>
    <w:rsid w:val="00404BD3"/>
    <w:rsid w:val="004072A5"/>
    <w:rsid w:val="00407DC5"/>
    <w:rsid w:val="004104A0"/>
    <w:rsid w:val="00412FA6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46DD3"/>
    <w:rsid w:val="00450BCC"/>
    <w:rsid w:val="004566F9"/>
    <w:rsid w:val="00457F2E"/>
    <w:rsid w:val="00460081"/>
    <w:rsid w:val="00463BE7"/>
    <w:rsid w:val="0046787A"/>
    <w:rsid w:val="00471B73"/>
    <w:rsid w:val="00476110"/>
    <w:rsid w:val="004762A4"/>
    <w:rsid w:val="004805C9"/>
    <w:rsid w:val="00482B49"/>
    <w:rsid w:val="00482EBA"/>
    <w:rsid w:val="00485BE4"/>
    <w:rsid w:val="0049165C"/>
    <w:rsid w:val="004A1686"/>
    <w:rsid w:val="004A1EF8"/>
    <w:rsid w:val="004A3DFF"/>
    <w:rsid w:val="004A4173"/>
    <w:rsid w:val="004B1E12"/>
    <w:rsid w:val="004B6D14"/>
    <w:rsid w:val="004B7EB4"/>
    <w:rsid w:val="004C1467"/>
    <w:rsid w:val="004C189D"/>
    <w:rsid w:val="004C2049"/>
    <w:rsid w:val="004C2C0D"/>
    <w:rsid w:val="004C6E8A"/>
    <w:rsid w:val="004C7E5B"/>
    <w:rsid w:val="004D2F30"/>
    <w:rsid w:val="004D305D"/>
    <w:rsid w:val="004D440F"/>
    <w:rsid w:val="004D68BE"/>
    <w:rsid w:val="004E1113"/>
    <w:rsid w:val="004E2C7A"/>
    <w:rsid w:val="004E2E79"/>
    <w:rsid w:val="004E32AF"/>
    <w:rsid w:val="004F475F"/>
    <w:rsid w:val="004F5975"/>
    <w:rsid w:val="004F7B17"/>
    <w:rsid w:val="00500C16"/>
    <w:rsid w:val="005020E6"/>
    <w:rsid w:val="005042A0"/>
    <w:rsid w:val="0051146F"/>
    <w:rsid w:val="00515F9A"/>
    <w:rsid w:val="00524BD2"/>
    <w:rsid w:val="005251BF"/>
    <w:rsid w:val="00525C29"/>
    <w:rsid w:val="00533029"/>
    <w:rsid w:val="00533C76"/>
    <w:rsid w:val="00537F41"/>
    <w:rsid w:val="00543059"/>
    <w:rsid w:val="005443EB"/>
    <w:rsid w:val="00550C65"/>
    <w:rsid w:val="0055170D"/>
    <w:rsid w:val="005517B4"/>
    <w:rsid w:val="0055385F"/>
    <w:rsid w:val="00554AD7"/>
    <w:rsid w:val="00562446"/>
    <w:rsid w:val="00565324"/>
    <w:rsid w:val="00567AF4"/>
    <w:rsid w:val="005702B8"/>
    <w:rsid w:val="00572A1E"/>
    <w:rsid w:val="0057463A"/>
    <w:rsid w:val="00576613"/>
    <w:rsid w:val="00577D3C"/>
    <w:rsid w:val="005823AA"/>
    <w:rsid w:val="00582D37"/>
    <w:rsid w:val="00585159"/>
    <w:rsid w:val="00587EED"/>
    <w:rsid w:val="00590EEE"/>
    <w:rsid w:val="00591A53"/>
    <w:rsid w:val="005923C1"/>
    <w:rsid w:val="00593202"/>
    <w:rsid w:val="005934E2"/>
    <w:rsid w:val="00596B71"/>
    <w:rsid w:val="005A1395"/>
    <w:rsid w:val="005A4F7D"/>
    <w:rsid w:val="005A6F39"/>
    <w:rsid w:val="005B16CA"/>
    <w:rsid w:val="005B18E9"/>
    <w:rsid w:val="005B5434"/>
    <w:rsid w:val="005C459E"/>
    <w:rsid w:val="005C553A"/>
    <w:rsid w:val="005C7372"/>
    <w:rsid w:val="005D4EC9"/>
    <w:rsid w:val="005D666A"/>
    <w:rsid w:val="005D747E"/>
    <w:rsid w:val="005D7553"/>
    <w:rsid w:val="005E066B"/>
    <w:rsid w:val="005E2421"/>
    <w:rsid w:val="005E4278"/>
    <w:rsid w:val="005E4757"/>
    <w:rsid w:val="005E7276"/>
    <w:rsid w:val="005F197B"/>
    <w:rsid w:val="005F4503"/>
    <w:rsid w:val="005F778D"/>
    <w:rsid w:val="00600092"/>
    <w:rsid w:val="0060122D"/>
    <w:rsid w:val="006033B7"/>
    <w:rsid w:val="006039C8"/>
    <w:rsid w:val="006100B0"/>
    <w:rsid w:val="0061264A"/>
    <w:rsid w:val="006237CD"/>
    <w:rsid w:val="00624106"/>
    <w:rsid w:val="006302CA"/>
    <w:rsid w:val="00631541"/>
    <w:rsid w:val="00635025"/>
    <w:rsid w:val="006367A2"/>
    <w:rsid w:val="00637340"/>
    <w:rsid w:val="00645D22"/>
    <w:rsid w:val="006460FE"/>
    <w:rsid w:val="0064641D"/>
    <w:rsid w:val="0065180C"/>
    <w:rsid w:val="00653DFF"/>
    <w:rsid w:val="0065473B"/>
    <w:rsid w:val="0066056B"/>
    <w:rsid w:val="00660D00"/>
    <w:rsid w:val="0066242B"/>
    <w:rsid w:val="00663900"/>
    <w:rsid w:val="00666F2D"/>
    <w:rsid w:val="00672455"/>
    <w:rsid w:val="00675B54"/>
    <w:rsid w:val="00681687"/>
    <w:rsid w:val="006875E5"/>
    <w:rsid w:val="0069011B"/>
    <w:rsid w:val="00690F0D"/>
    <w:rsid w:val="00691373"/>
    <w:rsid w:val="0069310A"/>
    <w:rsid w:val="006967AB"/>
    <w:rsid w:val="006A2C0E"/>
    <w:rsid w:val="006A3211"/>
    <w:rsid w:val="006A3F44"/>
    <w:rsid w:val="006A5F1F"/>
    <w:rsid w:val="006B4E35"/>
    <w:rsid w:val="006B5113"/>
    <w:rsid w:val="006B6245"/>
    <w:rsid w:val="006B6A5F"/>
    <w:rsid w:val="006B716B"/>
    <w:rsid w:val="006B7594"/>
    <w:rsid w:val="006C0516"/>
    <w:rsid w:val="006C38AF"/>
    <w:rsid w:val="006C43A1"/>
    <w:rsid w:val="006C7454"/>
    <w:rsid w:val="006D0AC0"/>
    <w:rsid w:val="006D18CB"/>
    <w:rsid w:val="006D2E4D"/>
    <w:rsid w:val="006D6C7F"/>
    <w:rsid w:val="006E7E02"/>
    <w:rsid w:val="006F0751"/>
    <w:rsid w:val="006F10D3"/>
    <w:rsid w:val="006F5F95"/>
    <w:rsid w:val="0070032D"/>
    <w:rsid w:val="00700415"/>
    <w:rsid w:val="00706B49"/>
    <w:rsid w:val="00707993"/>
    <w:rsid w:val="00707A98"/>
    <w:rsid w:val="00707D75"/>
    <w:rsid w:val="007107AC"/>
    <w:rsid w:val="0071539B"/>
    <w:rsid w:val="00715A37"/>
    <w:rsid w:val="00716295"/>
    <w:rsid w:val="00716483"/>
    <w:rsid w:val="00717BE3"/>
    <w:rsid w:val="00730504"/>
    <w:rsid w:val="00730E4F"/>
    <w:rsid w:val="00734E8E"/>
    <w:rsid w:val="0074004E"/>
    <w:rsid w:val="007474BA"/>
    <w:rsid w:val="00751F65"/>
    <w:rsid w:val="00753B2D"/>
    <w:rsid w:val="0075673A"/>
    <w:rsid w:val="00761C91"/>
    <w:rsid w:val="00762770"/>
    <w:rsid w:val="00765314"/>
    <w:rsid w:val="007661F5"/>
    <w:rsid w:val="0076654F"/>
    <w:rsid w:val="0077110A"/>
    <w:rsid w:val="00771395"/>
    <w:rsid w:val="00772206"/>
    <w:rsid w:val="0077330A"/>
    <w:rsid w:val="0077620A"/>
    <w:rsid w:val="00781416"/>
    <w:rsid w:val="007837A0"/>
    <w:rsid w:val="0078455F"/>
    <w:rsid w:val="0079007F"/>
    <w:rsid w:val="007905E3"/>
    <w:rsid w:val="00792A2B"/>
    <w:rsid w:val="00792B2F"/>
    <w:rsid w:val="00792D89"/>
    <w:rsid w:val="00793FFC"/>
    <w:rsid w:val="00794591"/>
    <w:rsid w:val="00794C49"/>
    <w:rsid w:val="00795FCD"/>
    <w:rsid w:val="00797D5A"/>
    <w:rsid w:val="007A5A37"/>
    <w:rsid w:val="007C13F4"/>
    <w:rsid w:val="007C1D86"/>
    <w:rsid w:val="007C660B"/>
    <w:rsid w:val="007D0FD1"/>
    <w:rsid w:val="007D58F3"/>
    <w:rsid w:val="007E15EF"/>
    <w:rsid w:val="007E23AE"/>
    <w:rsid w:val="007E5F93"/>
    <w:rsid w:val="007F5916"/>
    <w:rsid w:val="008026C9"/>
    <w:rsid w:val="008028DE"/>
    <w:rsid w:val="0080331D"/>
    <w:rsid w:val="00805854"/>
    <w:rsid w:val="0081195D"/>
    <w:rsid w:val="008137D5"/>
    <w:rsid w:val="00813EB5"/>
    <w:rsid w:val="008158E7"/>
    <w:rsid w:val="00815DD8"/>
    <w:rsid w:val="00820C62"/>
    <w:rsid w:val="00822582"/>
    <w:rsid w:val="0082411D"/>
    <w:rsid w:val="0082707C"/>
    <w:rsid w:val="0083301D"/>
    <w:rsid w:val="00836639"/>
    <w:rsid w:val="00841D41"/>
    <w:rsid w:val="00842E47"/>
    <w:rsid w:val="008452DC"/>
    <w:rsid w:val="00845E96"/>
    <w:rsid w:val="008462F1"/>
    <w:rsid w:val="008478CA"/>
    <w:rsid w:val="00853F88"/>
    <w:rsid w:val="00860809"/>
    <w:rsid w:val="00861E56"/>
    <w:rsid w:val="00863981"/>
    <w:rsid w:val="00870846"/>
    <w:rsid w:val="00870CFD"/>
    <w:rsid w:val="0087522B"/>
    <w:rsid w:val="00876329"/>
    <w:rsid w:val="00876864"/>
    <w:rsid w:val="0088079B"/>
    <w:rsid w:val="008831C8"/>
    <w:rsid w:val="00883BF8"/>
    <w:rsid w:val="00891A9E"/>
    <w:rsid w:val="008938FC"/>
    <w:rsid w:val="00896104"/>
    <w:rsid w:val="008A1A96"/>
    <w:rsid w:val="008A399D"/>
    <w:rsid w:val="008B0EA1"/>
    <w:rsid w:val="008B1A28"/>
    <w:rsid w:val="008B6F15"/>
    <w:rsid w:val="008B7EAB"/>
    <w:rsid w:val="008C042F"/>
    <w:rsid w:val="008C31AD"/>
    <w:rsid w:val="008C491D"/>
    <w:rsid w:val="008C5630"/>
    <w:rsid w:val="008C5C75"/>
    <w:rsid w:val="008C741E"/>
    <w:rsid w:val="008C78B8"/>
    <w:rsid w:val="008D003B"/>
    <w:rsid w:val="008D0C6D"/>
    <w:rsid w:val="008D19DA"/>
    <w:rsid w:val="008D2313"/>
    <w:rsid w:val="008E252F"/>
    <w:rsid w:val="008E762C"/>
    <w:rsid w:val="008F0754"/>
    <w:rsid w:val="008F2443"/>
    <w:rsid w:val="008F6B4C"/>
    <w:rsid w:val="008F7D55"/>
    <w:rsid w:val="00906A24"/>
    <w:rsid w:val="00906D89"/>
    <w:rsid w:val="009121CC"/>
    <w:rsid w:val="0091307B"/>
    <w:rsid w:val="009139B1"/>
    <w:rsid w:val="00913A87"/>
    <w:rsid w:val="00913B57"/>
    <w:rsid w:val="0091443E"/>
    <w:rsid w:val="00924431"/>
    <w:rsid w:val="0092512F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6EC6"/>
    <w:rsid w:val="00946F1C"/>
    <w:rsid w:val="0094745E"/>
    <w:rsid w:val="00953312"/>
    <w:rsid w:val="009539AF"/>
    <w:rsid w:val="009546D1"/>
    <w:rsid w:val="00956155"/>
    <w:rsid w:val="00963B0D"/>
    <w:rsid w:val="009657EC"/>
    <w:rsid w:val="00970FA4"/>
    <w:rsid w:val="009720FF"/>
    <w:rsid w:val="00974A39"/>
    <w:rsid w:val="009755D9"/>
    <w:rsid w:val="00981C3B"/>
    <w:rsid w:val="009838EE"/>
    <w:rsid w:val="009905AA"/>
    <w:rsid w:val="009967CF"/>
    <w:rsid w:val="00996A22"/>
    <w:rsid w:val="009A358A"/>
    <w:rsid w:val="009A3D88"/>
    <w:rsid w:val="009A4302"/>
    <w:rsid w:val="009B1CFF"/>
    <w:rsid w:val="009B415F"/>
    <w:rsid w:val="009B4CEA"/>
    <w:rsid w:val="009B61F7"/>
    <w:rsid w:val="009B6D23"/>
    <w:rsid w:val="009B7753"/>
    <w:rsid w:val="009C0BB2"/>
    <w:rsid w:val="009C0CB6"/>
    <w:rsid w:val="009C34BE"/>
    <w:rsid w:val="009C65C3"/>
    <w:rsid w:val="009C6C3E"/>
    <w:rsid w:val="009C703C"/>
    <w:rsid w:val="009C78F8"/>
    <w:rsid w:val="009D0C9B"/>
    <w:rsid w:val="009D175D"/>
    <w:rsid w:val="009D3D7F"/>
    <w:rsid w:val="009E3331"/>
    <w:rsid w:val="009E42DC"/>
    <w:rsid w:val="00A01CA1"/>
    <w:rsid w:val="00A04133"/>
    <w:rsid w:val="00A05950"/>
    <w:rsid w:val="00A06F7F"/>
    <w:rsid w:val="00A07382"/>
    <w:rsid w:val="00A10DCA"/>
    <w:rsid w:val="00A14166"/>
    <w:rsid w:val="00A1631D"/>
    <w:rsid w:val="00A172E5"/>
    <w:rsid w:val="00A20DA1"/>
    <w:rsid w:val="00A20FAB"/>
    <w:rsid w:val="00A21708"/>
    <w:rsid w:val="00A23D74"/>
    <w:rsid w:val="00A2413C"/>
    <w:rsid w:val="00A25947"/>
    <w:rsid w:val="00A32181"/>
    <w:rsid w:val="00A32598"/>
    <w:rsid w:val="00A35476"/>
    <w:rsid w:val="00A35DD8"/>
    <w:rsid w:val="00A45C0D"/>
    <w:rsid w:val="00A5306B"/>
    <w:rsid w:val="00A55AC4"/>
    <w:rsid w:val="00A5793A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2068"/>
    <w:rsid w:val="00A84598"/>
    <w:rsid w:val="00A852B4"/>
    <w:rsid w:val="00A91A29"/>
    <w:rsid w:val="00A934B5"/>
    <w:rsid w:val="00AA13D5"/>
    <w:rsid w:val="00AA2A2E"/>
    <w:rsid w:val="00AA396A"/>
    <w:rsid w:val="00AA470C"/>
    <w:rsid w:val="00AB7E36"/>
    <w:rsid w:val="00AC10CA"/>
    <w:rsid w:val="00AC1915"/>
    <w:rsid w:val="00AC5745"/>
    <w:rsid w:val="00AC5D9F"/>
    <w:rsid w:val="00AD0366"/>
    <w:rsid w:val="00AD058B"/>
    <w:rsid w:val="00AD0E71"/>
    <w:rsid w:val="00AD1137"/>
    <w:rsid w:val="00AD18A2"/>
    <w:rsid w:val="00AD21A9"/>
    <w:rsid w:val="00AD41D5"/>
    <w:rsid w:val="00AD5FA8"/>
    <w:rsid w:val="00AE4672"/>
    <w:rsid w:val="00AE4D72"/>
    <w:rsid w:val="00AE5153"/>
    <w:rsid w:val="00AF0DD3"/>
    <w:rsid w:val="00AF23C1"/>
    <w:rsid w:val="00B0159A"/>
    <w:rsid w:val="00B01CE7"/>
    <w:rsid w:val="00B01E4E"/>
    <w:rsid w:val="00B04EE3"/>
    <w:rsid w:val="00B150C8"/>
    <w:rsid w:val="00B15A17"/>
    <w:rsid w:val="00B16197"/>
    <w:rsid w:val="00B17757"/>
    <w:rsid w:val="00B17E21"/>
    <w:rsid w:val="00B2121B"/>
    <w:rsid w:val="00B2184A"/>
    <w:rsid w:val="00B24CB5"/>
    <w:rsid w:val="00B250B3"/>
    <w:rsid w:val="00B323CA"/>
    <w:rsid w:val="00B32A71"/>
    <w:rsid w:val="00B35720"/>
    <w:rsid w:val="00B37EDF"/>
    <w:rsid w:val="00B451AB"/>
    <w:rsid w:val="00B45FE5"/>
    <w:rsid w:val="00B52F15"/>
    <w:rsid w:val="00B5338A"/>
    <w:rsid w:val="00B6236E"/>
    <w:rsid w:val="00B638E6"/>
    <w:rsid w:val="00B63A40"/>
    <w:rsid w:val="00B70B03"/>
    <w:rsid w:val="00B72788"/>
    <w:rsid w:val="00B80CD4"/>
    <w:rsid w:val="00B814C1"/>
    <w:rsid w:val="00B814DE"/>
    <w:rsid w:val="00B81B7E"/>
    <w:rsid w:val="00B824B5"/>
    <w:rsid w:val="00B85F3C"/>
    <w:rsid w:val="00B927BA"/>
    <w:rsid w:val="00B947DA"/>
    <w:rsid w:val="00B962DE"/>
    <w:rsid w:val="00BA2961"/>
    <w:rsid w:val="00BA2F5A"/>
    <w:rsid w:val="00BA307B"/>
    <w:rsid w:val="00BA4D4D"/>
    <w:rsid w:val="00BA5ADA"/>
    <w:rsid w:val="00BA7BB7"/>
    <w:rsid w:val="00BB4960"/>
    <w:rsid w:val="00BB7F46"/>
    <w:rsid w:val="00BC2424"/>
    <w:rsid w:val="00BC4B79"/>
    <w:rsid w:val="00BD40BB"/>
    <w:rsid w:val="00BE288C"/>
    <w:rsid w:val="00BE474F"/>
    <w:rsid w:val="00BE4FEE"/>
    <w:rsid w:val="00BF392D"/>
    <w:rsid w:val="00BF522A"/>
    <w:rsid w:val="00C04ACD"/>
    <w:rsid w:val="00C075D9"/>
    <w:rsid w:val="00C07A22"/>
    <w:rsid w:val="00C13E23"/>
    <w:rsid w:val="00C177D0"/>
    <w:rsid w:val="00C17B16"/>
    <w:rsid w:val="00C17C80"/>
    <w:rsid w:val="00C26413"/>
    <w:rsid w:val="00C26D86"/>
    <w:rsid w:val="00C27F64"/>
    <w:rsid w:val="00C30B35"/>
    <w:rsid w:val="00C333B7"/>
    <w:rsid w:val="00C33D31"/>
    <w:rsid w:val="00C360D3"/>
    <w:rsid w:val="00C41963"/>
    <w:rsid w:val="00C43E1B"/>
    <w:rsid w:val="00C4471D"/>
    <w:rsid w:val="00C465D9"/>
    <w:rsid w:val="00C472C9"/>
    <w:rsid w:val="00C52E90"/>
    <w:rsid w:val="00C603C4"/>
    <w:rsid w:val="00C61EAE"/>
    <w:rsid w:val="00C62721"/>
    <w:rsid w:val="00C64A33"/>
    <w:rsid w:val="00C6551E"/>
    <w:rsid w:val="00C6690F"/>
    <w:rsid w:val="00C70354"/>
    <w:rsid w:val="00C70C44"/>
    <w:rsid w:val="00C74649"/>
    <w:rsid w:val="00C838A2"/>
    <w:rsid w:val="00C83E20"/>
    <w:rsid w:val="00C871C4"/>
    <w:rsid w:val="00C90DD4"/>
    <w:rsid w:val="00C93F3E"/>
    <w:rsid w:val="00C9465A"/>
    <w:rsid w:val="00CA6BE9"/>
    <w:rsid w:val="00CB0A48"/>
    <w:rsid w:val="00CB1690"/>
    <w:rsid w:val="00CB794B"/>
    <w:rsid w:val="00CC1678"/>
    <w:rsid w:val="00CC3629"/>
    <w:rsid w:val="00CD0B71"/>
    <w:rsid w:val="00CD211A"/>
    <w:rsid w:val="00CF2A47"/>
    <w:rsid w:val="00CF37EA"/>
    <w:rsid w:val="00CF449C"/>
    <w:rsid w:val="00CF4FB1"/>
    <w:rsid w:val="00D013F1"/>
    <w:rsid w:val="00D03A08"/>
    <w:rsid w:val="00D056B7"/>
    <w:rsid w:val="00D06F55"/>
    <w:rsid w:val="00D12C1E"/>
    <w:rsid w:val="00D17B0A"/>
    <w:rsid w:val="00D23C9B"/>
    <w:rsid w:val="00D23D2E"/>
    <w:rsid w:val="00D269CD"/>
    <w:rsid w:val="00D27DBC"/>
    <w:rsid w:val="00D30AC4"/>
    <w:rsid w:val="00D30FD7"/>
    <w:rsid w:val="00D31DAE"/>
    <w:rsid w:val="00D33295"/>
    <w:rsid w:val="00D34B83"/>
    <w:rsid w:val="00D35F1D"/>
    <w:rsid w:val="00D36941"/>
    <w:rsid w:val="00D3788C"/>
    <w:rsid w:val="00D43A99"/>
    <w:rsid w:val="00D45342"/>
    <w:rsid w:val="00D46848"/>
    <w:rsid w:val="00D473F1"/>
    <w:rsid w:val="00D512EF"/>
    <w:rsid w:val="00D51AE6"/>
    <w:rsid w:val="00D5283B"/>
    <w:rsid w:val="00D532AB"/>
    <w:rsid w:val="00D65270"/>
    <w:rsid w:val="00D6676C"/>
    <w:rsid w:val="00D66D45"/>
    <w:rsid w:val="00D66D95"/>
    <w:rsid w:val="00D74A63"/>
    <w:rsid w:val="00D7732F"/>
    <w:rsid w:val="00D77C9D"/>
    <w:rsid w:val="00D82A3A"/>
    <w:rsid w:val="00D86D9B"/>
    <w:rsid w:val="00D87F32"/>
    <w:rsid w:val="00D90669"/>
    <w:rsid w:val="00D9071E"/>
    <w:rsid w:val="00D93534"/>
    <w:rsid w:val="00D93DD2"/>
    <w:rsid w:val="00D95218"/>
    <w:rsid w:val="00D96956"/>
    <w:rsid w:val="00D97498"/>
    <w:rsid w:val="00DA08AA"/>
    <w:rsid w:val="00DA2668"/>
    <w:rsid w:val="00DA48A9"/>
    <w:rsid w:val="00DA4B83"/>
    <w:rsid w:val="00DA79AE"/>
    <w:rsid w:val="00DB0B7C"/>
    <w:rsid w:val="00DB5DEA"/>
    <w:rsid w:val="00DB6565"/>
    <w:rsid w:val="00DC5B95"/>
    <w:rsid w:val="00DC7D8F"/>
    <w:rsid w:val="00DD0641"/>
    <w:rsid w:val="00DD0F5D"/>
    <w:rsid w:val="00DD1159"/>
    <w:rsid w:val="00DD30A8"/>
    <w:rsid w:val="00DD4BFF"/>
    <w:rsid w:val="00DE054A"/>
    <w:rsid w:val="00DE23CE"/>
    <w:rsid w:val="00DE34A2"/>
    <w:rsid w:val="00DE41EC"/>
    <w:rsid w:val="00DF2026"/>
    <w:rsid w:val="00E00EA5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27DE5"/>
    <w:rsid w:val="00E300C8"/>
    <w:rsid w:val="00E328EE"/>
    <w:rsid w:val="00E361C9"/>
    <w:rsid w:val="00E36BA6"/>
    <w:rsid w:val="00E37885"/>
    <w:rsid w:val="00E41714"/>
    <w:rsid w:val="00E41CA9"/>
    <w:rsid w:val="00E43A4C"/>
    <w:rsid w:val="00E44A32"/>
    <w:rsid w:val="00E45EAE"/>
    <w:rsid w:val="00E46D57"/>
    <w:rsid w:val="00E51769"/>
    <w:rsid w:val="00E53F1A"/>
    <w:rsid w:val="00E56194"/>
    <w:rsid w:val="00E61D00"/>
    <w:rsid w:val="00E6272D"/>
    <w:rsid w:val="00E677DD"/>
    <w:rsid w:val="00E75687"/>
    <w:rsid w:val="00E76A5C"/>
    <w:rsid w:val="00E77E6E"/>
    <w:rsid w:val="00E77EA3"/>
    <w:rsid w:val="00E803B9"/>
    <w:rsid w:val="00E8388F"/>
    <w:rsid w:val="00E87BDE"/>
    <w:rsid w:val="00E90121"/>
    <w:rsid w:val="00E91886"/>
    <w:rsid w:val="00E927C5"/>
    <w:rsid w:val="00E930A9"/>
    <w:rsid w:val="00E9471E"/>
    <w:rsid w:val="00EA36C3"/>
    <w:rsid w:val="00EA4F49"/>
    <w:rsid w:val="00EA705B"/>
    <w:rsid w:val="00EA7233"/>
    <w:rsid w:val="00EB2C0D"/>
    <w:rsid w:val="00EB4792"/>
    <w:rsid w:val="00EB552F"/>
    <w:rsid w:val="00EB7EFA"/>
    <w:rsid w:val="00EC1164"/>
    <w:rsid w:val="00EC22B7"/>
    <w:rsid w:val="00EC505A"/>
    <w:rsid w:val="00EC6015"/>
    <w:rsid w:val="00ED40A4"/>
    <w:rsid w:val="00ED60A7"/>
    <w:rsid w:val="00EE2A14"/>
    <w:rsid w:val="00EE2DA1"/>
    <w:rsid w:val="00EE2DE0"/>
    <w:rsid w:val="00EE537E"/>
    <w:rsid w:val="00EE79F2"/>
    <w:rsid w:val="00EF2586"/>
    <w:rsid w:val="00EF2E48"/>
    <w:rsid w:val="00EF720F"/>
    <w:rsid w:val="00EF7F8C"/>
    <w:rsid w:val="00F03382"/>
    <w:rsid w:val="00F1120D"/>
    <w:rsid w:val="00F16B35"/>
    <w:rsid w:val="00F16C86"/>
    <w:rsid w:val="00F17F16"/>
    <w:rsid w:val="00F301BD"/>
    <w:rsid w:val="00F33FC3"/>
    <w:rsid w:val="00F36AFD"/>
    <w:rsid w:val="00F404A9"/>
    <w:rsid w:val="00F426E6"/>
    <w:rsid w:val="00F476B7"/>
    <w:rsid w:val="00F52325"/>
    <w:rsid w:val="00F55008"/>
    <w:rsid w:val="00F57184"/>
    <w:rsid w:val="00F6013C"/>
    <w:rsid w:val="00F6305C"/>
    <w:rsid w:val="00F6768E"/>
    <w:rsid w:val="00F70774"/>
    <w:rsid w:val="00F7690E"/>
    <w:rsid w:val="00F80D1C"/>
    <w:rsid w:val="00F830A5"/>
    <w:rsid w:val="00F83870"/>
    <w:rsid w:val="00F9032D"/>
    <w:rsid w:val="00F927A5"/>
    <w:rsid w:val="00F97EBD"/>
    <w:rsid w:val="00FA1979"/>
    <w:rsid w:val="00FA4F90"/>
    <w:rsid w:val="00FA5F39"/>
    <w:rsid w:val="00FA6FD7"/>
    <w:rsid w:val="00FC0B6F"/>
    <w:rsid w:val="00FC4107"/>
    <w:rsid w:val="00FD13A3"/>
    <w:rsid w:val="00FD41FB"/>
    <w:rsid w:val="00FD6BE5"/>
    <w:rsid w:val="00FD6E52"/>
    <w:rsid w:val="00FD7D44"/>
    <w:rsid w:val="00FE30DA"/>
    <w:rsid w:val="00FE4CED"/>
    <w:rsid w:val="00FF1649"/>
    <w:rsid w:val="00FF25E6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rsid w:val="0015311B"/>
    <w:pPr>
      <w:spacing w:before="160" w:after="160"/>
      <w:ind w:firstLine="567"/>
      <w:jc w:val="both"/>
    </w:pPr>
  </w:style>
  <w:style w:type="paragraph" w:customStyle="1" w:styleId="article">
    <w:name w:val="article"/>
    <w:basedOn w:val="a"/>
    <w:rsid w:val="00C603C4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603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6A36-95DD-4672-AE8F-4353282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10</cp:revision>
  <cp:lastPrinted>2019-02-21T11:36:00Z</cp:lastPrinted>
  <dcterms:created xsi:type="dcterms:W3CDTF">2021-08-04T13:37:00Z</dcterms:created>
  <dcterms:modified xsi:type="dcterms:W3CDTF">2021-08-04T14:23:00Z</dcterms:modified>
</cp:coreProperties>
</file>